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29106F0B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5A360A">
        <w:rPr>
          <w:rFonts w:ascii="Verdana" w:eastAsia="Verdana" w:hAnsi="Verdana"/>
          <w:b/>
          <w:sz w:val="18"/>
          <w:szCs w:val="18"/>
        </w:rPr>
        <w:t xml:space="preserve"> cz.5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6B3A41A6" w14:textId="77777777" w:rsidR="00A37BA4" w:rsidRPr="00A37BA4" w:rsidRDefault="00A37BA4" w:rsidP="00A37BA4">
      <w:pPr>
        <w:ind w:left="0" w:firstLine="0"/>
        <w:jc w:val="center"/>
        <w:rPr>
          <w:rFonts w:ascii="Calibri" w:hAnsi="Calibri" w:cs="Calibri"/>
          <w:sz w:val="22"/>
          <w:szCs w:val="22"/>
        </w:rPr>
      </w:pPr>
      <w:r w:rsidRPr="00A37BA4">
        <w:rPr>
          <w:rFonts w:ascii="Calibri" w:hAnsi="Calibri" w:cs="Calibri"/>
          <w:sz w:val="22"/>
          <w:szCs w:val="22"/>
        </w:rPr>
        <w:t xml:space="preserve">Wykonanie dokumentacji projektowej oraz wymiana istniejącej linii napowietrznej </w:t>
      </w:r>
      <w:proofErr w:type="spellStart"/>
      <w:r w:rsidRPr="00A37BA4">
        <w:rPr>
          <w:rFonts w:ascii="Calibri" w:hAnsi="Calibri" w:cs="Calibri"/>
          <w:sz w:val="22"/>
          <w:szCs w:val="22"/>
        </w:rPr>
        <w:t>nn</w:t>
      </w:r>
      <w:proofErr w:type="spellEnd"/>
      <w:r w:rsidRPr="00A37BA4">
        <w:rPr>
          <w:rFonts w:ascii="Calibri" w:hAnsi="Calibri" w:cs="Calibri"/>
          <w:sz w:val="22"/>
          <w:szCs w:val="22"/>
        </w:rPr>
        <w:t xml:space="preserve"> wraz przyłączami </w:t>
      </w:r>
      <w:proofErr w:type="spellStart"/>
      <w:r w:rsidRPr="00A37BA4">
        <w:rPr>
          <w:rFonts w:ascii="Calibri" w:hAnsi="Calibri" w:cs="Calibri"/>
          <w:sz w:val="22"/>
          <w:szCs w:val="22"/>
        </w:rPr>
        <w:t>nn</w:t>
      </w:r>
      <w:proofErr w:type="spellEnd"/>
      <w:r w:rsidRPr="00A37BA4">
        <w:rPr>
          <w:rFonts w:ascii="Calibri" w:hAnsi="Calibri" w:cs="Calibri"/>
          <w:sz w:val="22"/>
          <w:szCs w:val="22"/>
        </w:rPr>
        <w:t xml:space="preserve"> na terenie Rejonu Energetycznego Piotrków Trybunalski (gmina Rozprza):</w:t>
      </w:r>
    </w:p>
    <w:p w14:paraId="7296DCCB" w14:textId="34F57C3C" w:rsidR="00A634F3" w:rsidRPr="00A37BA4" w:rsidRDefault="00A37BA4" w:rsidP="00A37BA4">
      <w:pPr>
        <w:ind w:left="0" w:firstLine="0"/>
        <w:jc w:val="center"/>
        <w:rPr>
          <w:rFonts w:ascii="Calibri" w:hAnsi="Calibri" w:cs="Calibri"/>
          <w:b/>
          <w:bCs/>
          <w:sz w:val="22"/>
          <w:szCs w:val="22"/>
        </w:rPr>
      </w:pPr>
      <w:r w:rsidRPr="00A37BA4">
        <w:rPr>
          <w:rFonts w:ascii="Calibri" w:hAnsi="Calibri" w:cs="Calibri"/>
          <w:b/>
          <w:bCs/>
          <w:sz w:val="22"/>
          <w:szCs w:val="22"/>
        </w:rPr>
        <w:t xml:space="preserve">"Poprawa parametrów jakościowych energii elektrycznej w miejscowości Biała Róża w zasięgu stacji transformatorowej 15/0,4kV Biała Róża nr 1-1208 </w:t>
      </w:r>
      <w:proofErr w:type="spellStart"/>
      <w:r w:rsidRPr="00A37BA4">
        <w:rPr>
          <w:rFonts w:ascii="Calibri" w:hAnsi="Calibri" w:cs="Calibri"/>
          <w:b/>
          <w:bCs/>
          <w:sz w:val="22"/>
          <w:szCs w:val="22"/>
        </w:rPr>
        <w:t>obw</w:t>
      </w:r>
      <w:proofErr w:type="spellEnd"/>
      <w:r w:rsidRPr="00A37BA4">
        <w:rPr>
          <w:rFonts w:ascii="Calibri" w:hAnsi="Calibri" w:cs="Calibri"/>
          <w:b/>
          <w:bCs/>
          <w:sz w:val="22"/>
          <w:szCs w:val="22"/>
        </w:rPr>
        <w:t>. nr 1 i 2 wraz z zwiększeniem zdolności przesyłowych odnawialnych źródeł energii (OZE)”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6750A4F1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634F3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634F3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A634F3">
        <w:rPr>
          <w:rFonts w:ascii="Verdana" w:hAnsi="Verdana" w:cs="Calibri"/>
          <w:b/>
          <w:sz w:val="18"/>
          <w:szCs w:val="18"/>
        </w:rPr>
        <w:t>4x120 mm</w:t>
      </w:r>
      <w:r w:rsidR="00184495" w:rsidRPr="00A634F3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A634F3" w:rsidRPr="00A634F3">
        <w:rPr>
          <w:rFonts w:ascii="Verdana" w:hAnsi="Verdana" w:cs="Calibri"/>
          <w:b/>
          <w:sz w:val="18"/>
          <w:szCs w:val="18"/>
        </w:rPr>
        <w:t>.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49117BF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634F3" w:rsidRPr="00A634F3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A634F3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A634F3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A634F3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A634F3" w:rsidRPr="00A634F3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4000C0E0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5A360A">
            <w:rPr>
              <w:rFonts w:asciiTheme="majorHAnsi" w:hAnsiTheme="majorHAnsi"/>
              <w:color w:val="000000" w:themeColor="text1"/>
              <w:sz w:val="14"/>
              <w:szCs w:val="18"/>
            </w:rPr>
            <w:t>01500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2BF0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60A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2FD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34A"/>
    <w:rsid w:val="00A31689"/>
    <w:rsid w:val="00A31CA0"/>
    <w:rsid w:val="00A31F54"/>
    <w:rsid w:val="00A35486"/>
    <w:rsid w:val="00A35A7D"/>
    <w:rsid w:val="00A3608B"/>
    <w:rsid w:val="00A36DF5"/>
    <w:rsid w:val="00A37BA4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4F3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961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C7396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cz.5.docx</dmsv2BaseFileName>
    <dmsv2BaseDisplayName xmlns="http://schemas.microsoft.com/sharepoint/v3">Załącznik nr 1.3 do SWZ cz.5</dmsv2BaseDisplayName>
    <dmsv2SWPP2ObjectNumber xmlns="http://schemas.microsoft.com/sharepoint/v3">POST/DYS/OLD/GZ/01500/2026                        </dmsv2SWPP2ObjectNumber>
    <dmsv2SWPP2SumMD5 xmlns="http://schemas.microsoft.com/sharepoint/v3">74157a55e640bb46cbcae635025587aa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24991493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FJ3FSM7XJ42E-1649073643-15440</_dlc_DocId>
    <_dlc_DocIdUrl xmlns="a19cb1c7-c5c7-46d4-85ae-d83685407bba">
      <Url>https://swpp2.dms.gkpge.pl/sites/43/_layouts/15/DocIdRedir.aspx?ID=FJ3FSM7XJ42E-1649073643-15440</Url>
      <Description>FJ3FSM7XJ42E-1649073643-15440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EEFB4D-FA6C-4F58-9080-877C21C1F821}"/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1557</Words>
  <Characters>10981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15</cp:revision>
  <cp:lastPrinted>2011-10-20T15:55:00Z</cp:lastPrinted>
  <dcterms:created xsi:type="dcterms:W3CDTF">2025-10-28T08:54:00Z</dcterms:created>
  <dcterms:modified xsi:type="dcterms:W3CDTF">2026-04-21T10:25:00Z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25e960f8-7701-44a3-bb95-1fbbd3cf649b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2026-04-21T10:25:27Z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fa10ea62-7749-41f9-909c-d28e920d29ef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